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F8" w:rsidRPr="00E62962" w:rsidRDefault="00B32F73" w:rsidP="00B32F73">
      <w:pPr>
        <w:jc w:val="center"/>
        <w:rPr>
          <w:rFonts w:ascii="Wawati SC Regular" w:eastAsia="Wawati SC Regular" w:hAnsi="Wawati SC Regular"/>
          <w:sz w:val="96"/>
          <w:szCs w:val="96"/>
        </w:rPr>
      </w:pPr>
      <w:r w:rsidRPr="00E62962">
        <w:rPr>
          <w:rFonts w:ascii="Wawati SC Regular" w:eastAsia="Wawati SC Regular" w:hAnsi="Wawati SC Regular"/>
          <w:sz w:val="96"/>
          <w:szCs w:val="96"/>
        </w:rPr>
        <w:t>1</w:t>
      </w:r>
      <w:proofErr w:type="gramStart"/>
      <w:r w:rsidRPr="00E62962">
        <w:rPr>
          <w:rFonts w:ascii="Wawati SC Regular" w:eastAsia="Wawati SC Regular" w:hAnsi="Wawati SC Regular"/>
          <w:sz w:val="96"/>
          <w:szCs w:val="96"/>
        </w:rPr>
        <w:t>,2,3</w:t>
      </w:r>
      <w:proofErr w:type="gramEnd"/>
      <w:r w:rsidRPr="00E62962">
        <w:rPr>
          <w:rFonts w:ascii="Wawati SC Regular" w:eastAsia="Wawati SC Regular" w:hAnsi="Wawati SC Regular"/>
          <w:sz w:val="96"/>
          <w:szCs w:val="96"/>
        </w:rPr>
        <w:t>... SMILE</w:t>
      </w:r>
      <w:r w:rsidR="002B10BA" w:rsidRPr="00E62962">
        <w:rPr>
          <w:rFonts w:ascii="Wawati SC Regular" w:eastAsia="Wawati SC Regular" w:hAnsi="Wawati SC Regular"/>
          <w:sz w:val="96"/>
          <w:szCs w:val="96"/>
        </w:rPr>
        <w:t>!</w:t>
      </w:r>
    </w:p>
    <w:p w:rsidR="00B32F73" w:rsidRDefault="00B32F73" w:rsidP="00B32F73">
      <w:pPr>
        <w:jc w:val="center"/>
        <w:rPr>
          <w:rFonts w:ascii="Wawati SC Regular" w:eastAsia="Wawati SC Regular" w:hAnsi="Wawati SC Regular"/>
          <w:sz w:val="56"/>
          <w:szCs w:val="56"/>
        </w:rPr>
      </w:pPr>
      <w:r w:rsidRPr="00B32F73">
        <w:rPr>
          <w:rFonts w:ascii="Wawati SC Regular" w:eastAsia="Wawati SC Regular" w:hAnsi="Wawati SC Regular"/>
          <w:sz w:val="56"/>
          <w:szCs w:val="56"/>
        </w:rPr>
        <w:t>Photography Scavenger Hunt</w:t>
      </w:r>
    </w:p>
    <w:p w:rsidR="00B32F73" w:rsidRPr="007D55B1" w:rsidRDefault="00B32F73" w:rsidP="007D55B1">
      <w:pPr>
        <w:rPr>
          <w:rFonts w:ascii="Century Gothic" w:eastAsia="Wawati SC Regular" w:hAnsi="Century Gothic"/>
        </w:rPr>
      </w:pPr>
      <w:r w:rsidRPr="007D55B1">
        <w:rPr>
          <w:rFonts w:ascii="Century Gothic" w:eastAsia="Wawati SC Regular" w:hAnsi="Century Gothic"/>
        </w:rPr>
        <w:t xml:space="preserve">Directions:  Interpret the list as you wish.  Think outside of the box.  Try and take the images in a creative way.  Consider camera angles, lighting and camera settings.  Photos should be straight out of the camera.  No </w:t>
      </w:r>
      <w:r w:rsidR="00B62048" w:rsidRPr="007D55B1">
        <w:rPr>
          <w:rFonts w:ascii="Century Gothic" w:eastAsia="Wawati SC Regular" w:hAnsi="Century Gothic"/>
        </w:rPr>
        <w:t>editing</w:t>
      </w:r>
      <w:r w:rsidRPr="007D55B1">
        <w:rPr>
          <w:rFonts w:ascii="Century Gothic" w:eastAsia="Wawati SC Regular" w:hAnsi="Century Gothic"/>
        </w:rPr>
        <w:t xml:space="preserve">, cropping or special camera effects through apps or editing tools on your phone. </w:t>
      </w:r>
    </w:p>
    <w:p w:rsidR="00480948" w:rsidRDefault="00480948" w:rsidP="00B32F73">
      <w:pPr>
        <w:rPr>
          <w:rFonts w:ascii="Wawati SC Regular" w:eastAsia="Wawati SC Regular" w:hAnsi="Wawati SC Regular"/>
        </w:rPr>
      </w:pP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 patterns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 Reflection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Food</w:t>
      </w:r>
    </w:p>
    <w:p w:rsidR="00480948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Flowers</w:t>
      </w:r>
    </w:p>
    <w:p w:rsidR="00B32F73" w:rsidRPr="00480948" w:rsidRDefault="0048094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Leaf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Architecture</w:t>
      </w:r>
      <w:bookmarkStart w:id="0" w:name="_GoBack"/>
      <w:bookmarkEnd w:id="0"/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Lights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Something red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Action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Picture of someone taking a picture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Looking up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Ground level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 shadow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Something round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An insect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Something that starts with the letter “T”</w:t>
      </w:r>
    </w:p>
    <w:p w:rsidR="00B32F73" w:rsidRPr="00480948" w:rsidRDefault="00B32F73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Someone making a grumpy face</w:t>
      </w:r>
    </w:p>
    <w:p w:rsidR="00B32F73" w:rsidRPr="00480948" w:rsidRDefault="00DA6C6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Something that has a hole in it</w:t>
      </w:r>
    </w:p>
    <w:p w:rsidR="00DA6C68" w:rsidRPr="00480948" w:rsidRDefault="00DA6C6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 bumper sticker</w:t>
      </w:r>
    </w:p>
    <w:p w:rsidR="00DA6C68" w:rsidRPr="00480948" w:rsidRDefault="00DA6C6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The number #9</w:t>
      </w:r>
    </w:p>
    <w:p w:rsidR="00DA6C68" w:rsidRPr="00480948" w:rsidRDefault="0048094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Time</w:t>
      </w:r>
    </w:p>
    <w:p w:rsidR="00480948" w:rsidRPr="00480948" w:rsidRDefault="0048094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3086100</wp:posOffset>
            </wp:positionH>
            <wp:positionV relativeFrom="margin">
              <wp:posOffset>6400800</wp:posOffset>
            </wp:positionV>
            <wp:extent cx="2679700" cy="1854835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30000"/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927" t="74290" r="76531" b="463"/>
                    <a:stretch/>
                  </pic:blipFill>
                  <pic:spPr bwMode="auto">
                    <a:xfrm>
                      <a:off x="0" y="0"/>
                      <a:ext cx="26797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0948">
        <w:rPr>
          <w:rFonts w:ascii="Century Gothic" w:eastAsia="Wawati SC Regular" w:hAnsi="Century Gothic"/>
        </w:rPr>
        <w:t>Something rough</w:t>
      </w:r>
    </w:p>
    <w:p w:rsidR="00480948" w:rsidRPr="00480948" w:rsidRDefault="0048094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A picture of technology</w:t>
      </w:r>
    </w:p>
    <w:p w:rsidR="00480948" w:rsidRPr="00480948" w:rsidRDefault="0048094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Something that makes a noise</w:t>
      </w:r>
    </w:p>
    <w:p w:rsidR="00480948" w:rsidRPr="00480948" w:rsidRDefault="00480948" w:rsidP="00480948">
      <w:pPr>
        <w:pStyle w:val="ListParagraph"/>
        <w:numPr>
          <w:ilvl w:val="0"/>
          <w:numId w:val="3"/>
        </w:numPr>
        <w:rPr>
          <w:rFonts w:ascii="Century Gothic" w:eastAsia="Wawati SC Regular" w:hAnsi="Century Gothic"/>
        </w:rPr>
      </w:pPr>
      <w:r w:rsidRPr="00480948">
        <w:rPr>
          <w:rFonts w:ascii="Century Gothic" w:eastAsia="Wawati SC Regular" w:hAnsi="Century Gothic"/>
        </w:rPr>
        <w:t>Something smooth</w:t>
      </w:r>
    </w:p>
    <w:p w:rsidR="00480948" w:rsidRPr="00480948" w:rsidRDefault="00480948" w:rsidP="00B32F73">
      <w:pPr>
        <w:rPr>
          <w:rFonts w:ascii="Century Gothic" w:eastAsia="Wawati SC Regular" w:hAnsi="Century Gothic"/>
        </w:rPr>
      </w:pPr>
    </w:p>
    <w:p w:rsidR="00B32F73" w:rsidRPr="00B92BBD" w:rsidRDefault="00B32F73" w:rsidP="00B92BBD">
      <w:pPr>
        <w:rPr>
          <w:rFonts w:ascii="Century Gothic" w:eastAsia="Wawati SC Regular" w:hAnsi="Century Gothic"/>
        </w:rPr>
      </w:pPr>
    </w:p>
    <w:sectPr w:rsidR="00B32F73" w:rsidRPr="00B92BBD" w:rsidSect="00C75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E54"/>
    <w:multiLevelType w:val="hybridMultilevel"/>
    <w:tmpl w:val="0742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5180"/>
    <w:multiLevelType w:val="hybridMultilevel"/>
    <w:tmpl w:val="BCACC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419CE"/>
    <w:multiLevelType w:val="multilevel"/>
    <w:tmpl w:val="0742C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B32F73"/>
    <w:rsid w:val="002B10BA"/>
    <w:rsid w:val="00480948"/>
    <w:rsid w:val="007D55B1"/>
    <w:rsid w:val="00845F4F"/>
    <w:rsid w:val="00A51EF8"/>
    <w:rsid w:val="00B32F73"/>
    <w:rsid w:val="00B62048"/>
    <w:rsid w:val="00B92BBD"/>
    <w:rsid w:val="00C7584C"/>
    <w:rsid w:val="00DA6C68"/>
    <w:rsid w:val="00E62962"/>
    <w:rsid w:val="00EA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Administrator</cp:lastModifiedBy>
  <cp:revision>4</cp:revision>
  <cp:lastPrinted>2014-10-07T14:12:00Z</cp:lastPrinted>
  <dcterms:created xsi:type="dcterms:W3CDTF">2014-09-04T17:19:00Z</dcterms:created>
  <dcterms:modified xsi:type="dcterms:W3CDTF">2014-10-07T14:15:00Z</dcterms:modified>
</cp:coreProperties>
</file>